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8258" w14:textId="77777777" w:rsidR="00054B11" w:rsidRDefault="00000000">
      <w:pPr>
        <w:spacing w:after="80"/>
        <w:jc w:val="center"/>
      </w:pPr>
      <w:r>
        <w:rPr>
          <w:b/>
          <w:bCs/>
          <w:color w:val="1B4F72"/>
          <w:sz w:val="30"/>
          <w:szCs w:val="30"/>
        </w:rPr>
        <w:t>MODEL CONFIDENTIALITY AGREEMENT</w:t>
      </w:r>
    </w:p>
    <w:p w14:paraId="48753D37" w14:textId="77777777" w:rsidR="00054B11" w:rsidRDefault="00000000">
      <w:pPr>
        <w:spacing w:after="80"/>
        <w:jc w:val="center"/>
      </w:pPr>
      <w:r>
        <w:rPr>
          <w:color w:val="1B4F72"/>
          <w:sz w:val="24"/>
          <w:szCs w:val="24"/>
        </w:rPr>
        <w:t>for Wisconsin Domestic Violence Fatality Review Teams</w:t>
      </w:r>
    </w:p>
    <w:p w14:paraId="54BA3940" w14:textId="77777777" w:rsidR="00054B11" w:rsidRDefault="00000000">
      <w:pPr>
        <w:spacing w:after="80"/>
        <w:jc w:val="center"/>
      </w:pPr>
      <w:r>
        <w:rPr>
          <w:i/>
          <w:iCs/>
          <w:color w:val="7F8C8D"/>
        </w:rPr>
        <w:t>Under 2025 Wisconsin Act 148 (Wis. Stat. 250.22)</w:t>
      </w:r>
    </w:p>
    <w:p w14:paraId="07333707" w14:textId="77777777" w:rsidR="00054B11" w:rsidRDefault="00000000">
      <w:pPr>
        <w:spacing w:after="300"/>
        <w:jc w:val="center"/>
      </w:pPr>
      <w:r>
        <w:rPr>
          <w:color w:val="7F8C8D"/>
          <w:sz w:val="20"/>
          <w:szCs w:val="20"/>
        </w:rPr>
        <w:t>Developed by the Governor’s Council on Domestic Abuse, DV Fatality Review Initiative</w:t>
      </w:r>
    </w:p>
    <w:p w14:paraId="52D2B4CD" w14:textId="77777777" w:rsidR="00054B11" w:rsidRDefault="00000000">
      <w:pPr>
        <w:pBdr>
          <w:top w:val="single" w:sz="2" w:space="4" w:color="1B4F72"/>
          <w:bottom w:val="single" w:sz="2" w:space="4" w:color="1B4F72"/>
        </w:pBdr>
        <w:spacing w:before="100" w:after="300"/>
        <w:jc w:val="center"/>
      </w:pPr>
      <w:r>
        <w:rPr>
          <w:b/>
          <w:bCs/>
          <w:color w:val="E74C3C"/>
          <w:sz w:val="20"/>
          <w:szCs w:val="20"/>
        </w:rPr>
        <w:t>DRAFT MODEL LANGUAGE – Adapt for your team’s specific needs and have reviewed by legal counsel</w:t>
      </w:r>
    </w:p>
    <w:p w14:paraId="786EEB38" w14:textId="77777777" w:rsidR="00054B11" w:rsidRDefault="00000000">
      <w:pPr>
        <w:pStyle w:val="Heading1"/>
      </w:pPr>
      <w:r>
        <w:t>Usage Notes</w:t>
      </w:r>
    </w:p>
    <w:p w14:paraId="5242BFE0" w14:textId="77777777" w:rsidR="00054B11" w:rsidRDefault="00000000">
      <w:pPr>
        <w:spacing w:after="200"/>
      </w:pPr>
      <w:r>
        <w:t>This model confidentiality agreement is designed for use by Wisconsin domestic violence fatality review teams operating under 2025 Wisconsin Act 148 (Wis. Stat. 250.22). It draws on the framework of the Illinois Domestic Violence Fatality Review Act (750 ILCS 62), which Dr. Neil Websdale and the National Domestic Violence Fatality Review Initiative have identified as an excellent model for confidentiality practices, as well as sample agreements maintained by the NDVFRI from teams in Arizona, California, Florida, and other states.</w:t>
      </w:r>
    </w:p>
    <w:p w14:paraId="65C7C9DE" w14:textId="77777777" w:rsidR="00054B11" w:rsidRDefault="00000000">
      <w:pPr>
        <w:spacing w:after="200"/>
      </w:pPr>
      <w:r>
        <w:t>Teams should adapt this language to fit their local circumstances and have the agreement reviewed by legal counsel before use. Key considerations:</w:t>
      </w:r>
    </w:p>
    <w:p w14:paraId="3C982D27" w14:textId="77777777" w:rsidR="00054B11" w:rsidRDefault="00000000">
      <w:pPr>
        <w:pStyle w:val="ListParagraph"/>
        <w:numPr>
          <w:ilvl w:val="0"/>
          <w:numId w:val="2"/>
        </w:numPr>
        <w:spacing w:after="120"/>
      </w:pPr>
      <w:r>
        <w:rPr>
          <w:b/>
          <w:bCs/>
        </w:rPr>
        <w:t xml:space="preserve">Sign at every meeting: </w:t>
      </w:r>
      <w:r>
        <w:t>Best practice is to execute this agreement at the start of each review meeting, not just once when a member first joins. This serves as a recurring reminder of the obligations.</w:t>
      </w:r>
    </w:p>
    <w:p w14:paraId="35091366" w14:textId="77777777" w:rsidR="00054B11" w:rsidRDefault="00000000">
      <w:pPr>
        <w:pStyle w:val="ListParagraph"/>
        <w:numPr>
          <w:ilvl w:val="0"/>
          <w:numId w:val="2"/>
        </w:numPr>
        <w:spacing w:after="120"/>
      </w:pPr>
      <w:r>
        <w:rPr>
          <w:b/>
          <w:bCs/>
        </w:rPr>
        <w:t xml:space="preserve">Guests and presenters: </w:t>
      </w:r>
      <w:r>
        <w:t>Act 148 requires that any person invited to a team meeting sign a confidentiality agreement before attending. This includes agency representatives presenting case information, subject matter experts, and any other guests.</w:t>
      </w:r>
    </w:p>
    <w:p w14:paraId="383A0EEA" w14:textId="77777777" w:rsidR="00054B11" w:rsidRDefault="00000000">
      <w:pPr>
        <w:pStyle w:val="ListParagraph"/>
        <w:numPr>
          <w:ilvl w:val="0"/>
          <w:numId w:val="2"/>
        </w:numPr>
        <w:spacing w:after="120"/>
      </w:pPr>
      <w:r>
        <w:rPr>
          <w:b/>
          <w:bCs/>
        </w:rPr>
        <w:t xml:space="preserve">Retain executed copies: </w:t>
      </w:r>
      <w:r>
        <w:t>Following the Illinois model, the team should maintain all executed confidentiality agreements as part of its records.</w:t>
      </w:r>
    </w:p>
    <w:p w14:paraId="265AFF33" w14:textId="77777777" w:rsidR="00054B11" w:rsidRDefault="00000000">
      <w:pPr>
        <w:pStyle w:val="ListParagraph"/>
        <w:numPr>
          <w:ilvl w:val="0"/>
          <w:numId w:val="2"/>
        </w:numPr>
        <w:spacing w:after="120"/>
      </w:pPr>
      <w:r>
        <w:rPr>
          <w:b/>
          <w:bCs/>
        </w:rPr>
        <w:t xml:space="preserve">DV advocate privilege: </w:t>
      </w:r>
      <w:r>
        <w:t>This agreement does not override the Wisconsin domestic violence counselor privilege (Wis. Stat. 905.045). Teams should consider how to handle privileged advocate information. Illinois made a deliberate decision that privileged DV counselor information would not be shared with fatality review teams. Wisconsin teams should make their own clear decision on this point.</w:t>
      </w:r>
    </w:p>
    <w:p w14:paraId="0BFD195A" w14:textId="77777777" w:rsidR="00054B11" w:rsidRDefault="00000000">
      <w:pPr>
        <w:pStyle w:val="ListParagraph"/>
        <w:numPr>
          <w:ilvl w:val="0"/>
          <w:numId w:val="2"/>
        </w:numPr>
        <w:spacing w:after="120"/>
      </w:pPr>
      <w:r>
        <w:rPr>
          <w:b/>
          <w:bCs/>
        </w:rPr>
        <w:t xml:space="preserve">Document handling: </w:t>
      </w:r>
      <w:r>
        <w:t>Teams should develop a separate written protocol for document storage, access, and destruction. Consider the Illinois model, which requires destruction of confidential information one year following submission of the team’s report.</w:t>
      </w:r>
    </w:p>
    <w:p w14:paraId="07C252A9" w14:textId="77777777" w:rsidR="00054B11" w:rsidRDefault="00054B11">
      <w:pPr>
        <w:pBdr>
          <w:bottom w:val="single" w:sz="3" w:space="8" w:color="1B4F72"/>
        </w:pBdr>
        <w:spacing w:before="200"/>
      </w:pPr>
    </w:p>
    <w:p w14:paraId="44E9E361" w14:textId="77777777" w:rsidR="00054B11" w:rsidRDefault="00054B11">
      <w:pPr>
        <w:spacing w:before="400"/>
      </w:pPr>
    </w:p>
    <w:p w14:paraId="5BC4CCBD" w14:textId="77777777" w:rsidR="00054B11" w:rsidRDefault="00000000">
      <w:pPr>
        <w:spacing w:after="200"/>
        <w:jc w:val="center"/>
      </w:pPr>
      <w:r>
        <w:rPr>
          <w:b/>
          <w:bCs/>
          <w:color w:val="1B4F72"/>
          <w:sz w:val="28"/>
          <w:szCs w:val="28"/>
        </w:rPr>
        <w:t>CONFIDENTIALITY AGREEMENT</w:t>
      </w:r>
    </w:p>
    <w:p w14:paraId="27EF59F6" w14:textId="77777777" w:rsidR="00054B11" w:rsidRDefault="00000000">
      <w:pPr>
        <w:spacing w:after="300"/>
        <w:jc w:val="center"/>
      </w:pPr>
      <w:r>
        <w:rPr>
          <w:b/>
          <w:bCs/>
          <w:color w:val="2E86C1"/>
          <w:sz w:val="24"/>
          <w:szCs w:val="24"/>
        </w:rPr>
        <w:t>[Name of Fatality Review Team]</w:t>
      </w:r>
    </w:p>
    <w:p w14:paraId="245AEA0A" w14:textId="77777777" w:rsidR="00054B11" w:rsidRDefault="00000000">
      <w:pPr>
        <w:pStyle w:val="Heading2"/>
      </w:pPr>
      <w:r>
        <w:t>Purpose</w:t>
      </w:r>
    </w:p>
    <w:p w14:paraId="4ED159E6" w14:textId="77777777" w:rsidR="00054B11" w:rsidRDefault="00000000">
      <w:pPr>
        <w:spacing w:after="200"/>
      </w:pPr>
      <w:r>
        <w:lastRenderedPageBreak/>
        <w:t>The [Name of Fatality Review Team] (the “Team”) is a multidisciplinary and multiagency fatality review team established under 2025 Wisconsin Act 148, codified at Wisconsin Statutes Section 250.22. The Team’s purpose is to gather information concerning reviewable deaths to examine risk factors and circumstances, identify recommendations for cross-sector, system-level policy and practice changes, and promote cooperation and coordination among agencies involved in understanding the causes of reviewable deaths or in providing services to surviving family members.</w:t>
      </w:r>
    </w:p>
    <w:p w14:paraId="5072A558" w14:textId="77777777" w:rsidR="00054B11" w:rsidRDefault="00000000">
      <w:pPr>
        <w:spacing w:after="200"/>
      </w:pPr>
      <w:r>
        <w:t>This Confidentiality Agreement is required by Wis. Stat. 250.22(3)(a), which provides that before a member of a fatality review team may participate in the review of a reviewable death, the member shall sign a copy of a confidentiality agreement and review the purpose and goals of the fatality review team. Any person who is invited to a fatality review team meeting must sign a copy of a confidentiality agreement before attending or participating in the meeting.</w:t>
      </w:r>
    </w:p>
    <w:p w14:paraId="593E042C" w14:textId="77777777" w:rsidR="00054B11" w:rsidRDefault="00000000">
      <w:pPr>
        <w:pStyle w:val="Heading2"/>
      </w:pPr>
      <w:r>
        <w:t>Definitions</w:t>
      </w:r>
    </w:p>
    <w:p w14:paraId="3B32F8B5" w14:textId="77777777" w:rsidR="00054B11" w:rsidRDefault="00000000">
      <w:pPr>
        <w:spacing w:after="200"/>
      </w:pPr>
      <w:r>
        <w:rPr>
          <w:b/>
          <w:bCs/>
        </w:rPr>
        <w:t xml:space="preserve">“Confidential information” </w:t>
      </w:r>
      <w:r>
        <w:t>means all information and records provided to or created by the Team in the course of a fatality review, including but not limited to: case-specific information, documents, reports, communications, discussions, deliberations, conclusions, recommendations, and any other material shared during Team meetings or in connection with the Team’s review activities. Confidential information includes information in any form: written, oral, electronic, or visual.</w:t>
      </w:r>
    </w:p>
    <w:p w14:paraId="2D7C00BC" w14:textId="77777777" w:rsidR="00054B11" w:rsidRDefault="00000000">
      <w:pPr>
        <w:spacing w:after="200"/>
      </w:pPr>
      <w:r>
        <w:rPr>
          <w:b/>
          <w:bCs/>
        </w:rPr>
        <w:t xml:space="preserve">“Team meeting” </w:t>
      </w:r>
      <w:r>
        <w:t>means any meeting, whether in person or virtual, in which the Team is engaged in a fatality review or in which confidential information is shared or discussed.</w:t>
      </w:r>
    </w:p>
    <w:p w14:paraId="093502FE" w14:textId="77777777" w:rsidR="00054B11" w:rsidRDefault="00000000">
      <w:pPr>
        <w:pStyle w:val="Heading2"/>
      </w:pPr>
      <w:r>
        <w:t>Agreements</w:t>
      </w:r>
    </w:p>
    <w:p w14:paraId="51C083D1" w14:textId="77777777" w:rsidR="00054B11" w:rsidRDefault="00000000">
      <w:pPr>
        <w:spacing w:after="200"/>
      </w:pPr>
      <w:r>
        <w:t>By signing this agreement, I acknowledge and agree to the following:</w:t>
      </w:r>
    </w:p>
    <w:p w14:paraId="618DD5F2" w14:textId="77777777" w:rsidR="00054B11" w:rsidRDefault="00000000">
      <w:pPr>
        <w:pStyle w:val="ListParagraph"/>
        <w:numPr>
          <w:ilvl w:val="0"/>
          <w:numId w:val="3"/>
        </w:numPr>
        <w:spacing w:after="140"/>
      </w:pPr>
      <w:r>
        <w:rPr>
          <w:b/>
          <w:bCs/>
        </w:rPr>
        <w:t xml:space="preserve">Statutory Authority and Purpose. </w:t>
      </w:r>
      <w:r>
        <w:t>I have reviewed the purpose and goals of the Team as described above and as set forth in Wis. Stat. 250.22(2)(a). I understand that the Team operates under the authority and protections of 2025 Wisconsin Act 148.</w:t>
      </w:r>
    </w:p>
    <w:p w14:paraId="195589C5" w14:textId="77777777" w:rsidR="00054B11" w:rsidRDefault="00000000">
      <w:pPr>
        <w:pStyle w:val="ListParagraph"/>
        <w:numPr>
          <w:ilvl w:val="0"/>
          <w:numId w:val="3"/>
        </w:numPr>
        <w:spacing w:after="140"/>
      </w:pPr>
      <w:r>
        <w:rPr>
          <w:b/>
          <w:bCs/>
        </w:rPr>
        <w:t xml:space="preserve">Confidentiality of Information and Records. </w:t>
      </w:r>
      <w:r>
        <w:t>I understand that information and records provided to or created by the Team are confidential pursuant to Wis. Stat. 250.22(3)(a) and are not subject to inspection or copying under Wisconsin’s public records law (Wis. Stat. 19.35). I will treat all confidential information with the highest level of care and will not disclose, discuss, or release any confidential information to any person who is not an authorized member of or participant in the Team, except as specifically permitted by Wis. Stat. 250.22.</w:t>
      </w:r>
    </w:p>
    <w:p w14:paraId="019310C7" w14:textId="77777777" w:rsidR="00054B11" w:rsidRDefault="00000000">
      <w:pPr>
        <w:pStyle w:val="ListParagraph"/>
        <w:numPr>
          <w:ilvl w:val="0"/>
          <w:numId w:val="3"/>
        </w:numPr>
        <w:spacing w:after="140"/>
      </w:pPr>
      <w:r>
        <w:rPr>
          <w:b/>
          <w:bCs/>
        </w:rPr>
        <w:t xml:space="preserve">No Distribution of Copies. </w:t>
      </w:r>
      <w:r>
        <w:t>I understand that pursuant to Wis. Stat. 250.22(3)(b), I may not distribute additional, printed copies of any information or record that is disclosed to me to other members of the Team. I may share information orally with other Team members or with another fatality review team conducting a review of the same individual’s death, but I may not create or distribute additional copies of records.</w:t>
      </w:r>
    </w:p>
    <w:p w14:paraId="01F75D57" w14:textId="77777777" w:rsidR="00054B11" w:rsidRDefault="00000000">
      <w:pPr>
        <w:pStyle w:val="ListParagraph"/>
        <w:numPr>
          <w:ilvl w:val="0"/>
          <w:numId w:val="3"/>
        </w:numPr>
        <w:spacing w:after="140"/>
      </w:pPr>
      <w:r>
        <w:rPr>
          <w:b/>
          <w:bCs/>
        </w:rPr>
        <w:t xml:space="preserve">No Testimony. </w:t>
      </w:r>
      <w:r>
        <w:t>I understand that pursuant to Wis. Stat. 250.22(3)(c), I may not testify in any civil or criminal action as to information specifically obtained through my participation in the Team’s meeting or as to any conclusion of the Team regarding a reviewable death. I understand this prohibition does not prevent me from testifying about information obtained independently of the Team or about public information.</w:t>
      </w:r>
    </w:p>
    <w:p w14:paraId="09C48B2E" w14:textId="77777777" w:rsidR="00054B11" w:rsidRDefault="00000000">
      <w:pPr>
        <w:pStyle w:val="ListParagraph"/>
        <w:numPr>
          <w:ilvl w:val="0"/>
          <w:numId w:val="3"/>
        </w:numPr>
        <w:spacing w:after="140"/>
      </w:pPr>
      <w:r>
        <w:rPr>
          <w:b/>
          <w:bCs/>
        </w:rPr>
        <w:lastRenderedPageBreak/>
        <w:t xml:space="preserve">Protection from Subpoena and Discovery. </w:t>
      </w:r>
      <w:r>
        <w:t>I understand that pursuant to Wis. Stat. 250.22(3)(f), information and records provided or obtained in the course of a fatality review are not subject to discovery or subpoena in a civil or criminal action or administrative proceeding and are not admissible as evidence. I understand that information obtained independently of the review is not immune from discovery merely because it was also presented to the Team.</w:t>
      </w:r>
    </w:p>
    <w:p w14:paraId="541C2801" w14:textId="77777777" w:rsidR="00054B11" w:rsidRDefault="00000000">
      <w:pPr>
        <w:pStyle w:val="ListParagraph"/>
        <w:numPr>
          <w:ilvl w:val="0"/>
          <w:numId w:val="3"/>
        </w:numPr>
        <w:spacing w:after="140"/>
      </w:pPr>
      <w:r>
        <w:rPr>
          <w:b/>
          <w:bCs/>
        </w:rPr>
        <w:t xml:space="preserve">Independent Information. </w:t>
      </w:r>
      <w:r>
        <w:t>I understand that pursuant to Wis. Stat. 250.22(3)(d), my attendance at a Team meeting does not prohibit me from disclosing information or records that I obtained independently of the review, if such disclosure is otherwise permitted under state or federal law.</w:t>
      </w:r>
    </w:p>
    <w:p w14:paraId="57379A15" w14:textId="77777777" w:rsidR="00054B11" w:rsidRDefault="00000000">
      <w:pPr>
        <w:pStyle w:val="ListParagraph"/>
        <w:numPr>
          <w:ilvl w:val="0"/>
          <w:numId w:val="3"/>
        </w:numPr>
        <w:spacing w:after="140"/>
      </w:pPr>
      <w:r>
        <w:rPr>
          <w:b/>
          <w:bCs/>
        </w:rPr>
        <w:t xml:space="preserve">Closed Meetings. </w:t>
      </w:r>
      <w:r>
        <w:t>I understand that Team meetings are closed to the public and exempt from Wisconsin’s open meetings law pursuant to Wis. Stat. 250.22(4)(a). I will not invite or allow any person to attend a Team meeting unless that person has been authorized by the Team and has signed this confidentiality agreement.</w:t>
      </w:r>
    </w:p>
    <w:p w14:paraId="0B1EF1B2" w14:textId="77777777" w:rsidR="00054B11" w:rsidRDefault="00000000">
      <w:pPr>
        <w:pStyle w:val="ListParagraph"/>
        <w:numPr>
          <w:ilvl w:val="0"/>
          <w:numId w:val="3"/>
        </w:numPr>
        <w:spacing w:after="140"/>
      </w:pPr>
      <w:r>
        <w:rPr>
          <w:b/>
          <w:bCs/>
        </w:rPr>
        <w:t xml:space="preserve">Public Disclosure Limitations. </w:t>
      </w:r>
      <w:r>
        <w:t>I understand that pursuant to Wis. Stat. 250.22(3)(e), the Team may disclose information only if: (a) the disclosure serves the Team’s purpose; (b) the information does not identify individuals by name, identifying number, or other information that could reasonably be used to identify an individual; (c) the information does not contain addresses other than zip codes; (d) the information does not contain dates of birth, death, or incident other than the year; and (e) the information does not contain conclusory information attributing fault (not including findings or judgments by law enforcement, courts, or child welfare agencies). I will comply with these limitations in any public communication about the Team’s work.</w:t>
      </w:r>
    </w:p>
    <w:p w14:paraId="3D2AF9E1" w14:textId="77777777" w:rsidR="00054B11" w:rsidRDefault="00000000">
      <w:pPr>
        <w:pStyle w:val="ListParagraph"/>
        <w:numPr>
          <w:ilvl w:val="0"/>
          <w:numId w:val="3"/>
        </w:numPr>
        <w:spacing w:after="140"/>
      </w:pPr>
      <w:r>
        <w:rPr>
          <w:b/>
          <w:bCs/>
        </w:rPr>
        <w:t xml:space="preserve">No Blame, No Shame Philosophy. </w:t>
      </w:r>
      <w:r>
        <w:t>I understand that the Team operates under a “no blame, no shame” philosophy. The purpose of the review is systemic learning and prevention, not assigning individual fault. I will approach all reviews and discussions in this spirit.</w:t>
      </w:r>
    </w:p>
    <w:p w14:paraId="34C0F9C4" w14:textId="77777777" w:rsidR="00054B11" w:rsidRDefault="00000000">
      <w:pPr>
        <w:pStyle w:val="ListParagraph"/>
        <w:numPr>
          <w:ilvl w:val="0"/>
          <w:numId w:val="3"/>
        </w:numPr>
        <w:spacing w:after="140"/>
      </w:pPr>
      <w:r>
        <w:rPr>
          <w:b/>
          <w:bCs/>
        </w:rPr>
        <w:t xml:space="preserve">Document Handling. </w:t>
      </w:r>
      <w:r>
        <w:t>I will follow the Team’s established protocols for the handling, storage, and destruction of all confidential documents and materials. I will not remove confidential documents from the meeting location unless specifically authorized by the Team’s protocol. I will return or destroy all confidential materials in my possession in accordance with the Team’s document retention and destruction policy.</w:t>
      </w:r>
    </w:p>
    <w:p w14:paraId="6A3AA38D" w14:textId="77777777" w:rsidR="00054B11" w:rsidRDefault="00000000">
      <w:pPr>
        <w:pStyle w:val="ListParagraph"/>
        <w:numPr>
          <w:ilvl w:val="0"/>
          <w:numId w:val="3"/>
        </w:numPr>
        <w:spacing w:after="140"/>
      </w:pPr>
      <w:r>
        <w:rPr>
          <w:b/>
          <w:bCs/>
        </w:rPr>
        <w:t xml:space="preserve">Recusal. </w:t>
      </w:r>
      <w:r>
        <w:t>I will disclose to the Team any personal or professional relationship with the individuals involved in a case under review that could create a conflict of interest. If such a conflict exists, I will recuse myself from the review of that case or from specific portions of the review as determined by the Team.</w:t>
      </w:r>
    </w:p>
    <w:p w14:paraId="66A13FC6" w14:textId="77777777" w:rsidR="00054B11" w:rsidRDefault="00000000">
      <w:pPr>
        <w:pStyle w:val="ListParagraph"/>
        <w:numPr>
          <w:ilvl w:val="0"/>
          <w:numId w:val="3"/>
        </w:numPr>
        <w:spacing w:after="140"/>
      </w:pPr>
      <w:r>
        <w:rPr>
          <w:b/>
          <w:bCs/>
        </w:rPr>
        <w:t xml:space="preserve">Immunity. </w:t>
      </w:r>
      <w:r>
        <w:t>I understand that pursuant to Wis. Stat. 250.22(3)(g), any person participating in a fatality review team meeting is immune from civil or criminal liability for any good faith act or omission in connection with providing information, recommendations, or conclusions to or from the Team. I understand that participants are presumed to be acting in good faith.</w:t>
      </w:r>
    </w:p>
    <w:p w14:paraId="531869D1" w14:textId="77777777" w:rsidR="00054B11" w:rsidRDefault="00000000">
      <w:pPr>
        <w:pStyle w:val="ListParagraph"/>
        <w:numPr>
          <w:ilvl w:val="0"/>
          <w:numId w:val="3"/>
        </w:numPr>
        <w:spacing w:after="140"/>
      </w:pPr>
      <w:r>
        <w:rPr>
          <w:b/>
          <w:bCs/>
        </w:rPr>
        <w:t xml:space="preserve">Duration. </w:t>
      </w:r>
      <w:r>
        <w:t>I understand that my obligations under this agreement continue indefinitely and survive the termination of my membership on the Team or my attendance at any Team meeting. Confidential information remains confidential regardless of whether my participation in the Team ends.</w:t>
      </w:r>
    </w:p>
    <w:p w14:paraId="6AA05D6D" w14:textId="77777777" w:rsidR="00054B11" w:rsidRDefault="00000000">
      <w:pPr>
        <w:pStyle w:val="ListParagraph"/>
        <w:numPr>
          <w:ilvl w:val="0"/>
          <w:numId w:val="3"/>
        </w:numPr>
        <w:spacing w:after="140"/>
      </w:pPr>
      <w:r>
        <w:rPr>
          <w:b/>
          <w:bCs/>
        </w:rPr>
        <w:lastRenderedPageBreak/>
        <w:t xml:space="preserve">Violation. </w:t>
      </w:r>
      <w:r>
        <w:t>I understand that violation of this agreement may result in my removal from the Team and may have legal consequences. I understand that improper disclosure of confidential information may undermine the integrity of the fatality review process, harm surviving family members, compromise pending or future legal proceedings, and erode the trust necessary for effective interagency collaboration.</w:t>
      </w:r>
    </w:p>
    <w:p w14:paraId="252D0B05" w14:textId="77777777" w:rsidR="00054B11" w:rsidRDefault="00000000">
      <w:pPr>
        <w:pStyle w:val="Heading2"/>
      </w:pPr>
      <w:r>
        <w:t>Optional Provisions for Team Consideration</w:t>
      </w:r>
    </w:p>
    <w:p w14:paraId="4C0C9249" w14:textId="77777777" w:rsidR="00054B11" w:rsidRDefault="00000000">
      <w:pPr>
        <w:spacing w:after="200"/>
      </w:pPr>
      <w:r>
        <w:rPr>
          <w:i/>
          <w:iCs/>
        </w:rPr>
        <w:t>Teams may wish to add one or more of the following provisions based on their local needs:</w:t>
      </w:r>
    </w:p>
    <w:p w14:paraId="1954E1B3" w14:textId="77777777" w:rsidR="00054B11" w:rsidRDefault="00000000">
      <w:pPr>
        <w:pStyle w:val="ListParagraph"/>
        <w:numPr>
          <w:ilvl w:val="0"/>
          <w:numId w:val="4"/>
        </w:numPr>
        <w:spacing w:after="120"/>
      </w:pPr>
      <w:r>
        <w:rPr>
          <w:b/>
          <w:bCs/>
        </w:rPr>
        <w:t xml:space="preserve">DV Advocate Privilege: </w:t>
      </w:r>
      <w:r>
        <w:t>"I understand that this agreement and the Team’s statutory authority do not create an exception to the Wisconsin domestic violence counselor privilege under Wis. Stat. 905.045. Privileged communications between a domestic violence counselor and a victim will not be disclosed to the Team unless the victim or the victim’s personal representative has provided written, informed consent to the disclosure." [Note: This follows the Illinois model, which deliberately excluded privileged DV counselor information from mandatory sharing with fatality review teams. Teams should make a clear, intentional decision on this point.]</w:t>
      </w:r>
    </w:p>
    <w:p w14:paraId="68634812" w14:textId="77777777" w:rsidR="00054B11" w:rsidRDefault="00000000">
      <w:pPr>
        <w:pStyle w:val="ListParagraph"/>
        <w:numPr>
          <w:ilvl w:val="0"/>
          <w:numId w:val="4"/>
        </w:numPr>
        <w:spacing w:after="120"/>
      </w:pPr>
      <w:r>
        <w:rPr>
          <w:b/>
          <w:bCs/>
        </w:rPr>
        <w:t xml:space="preserve">Pending Cases: </w:t>
      </w:r>
      <w:r>
        <w:t>"The Team will not review a case in which criminal proceedings, including appeals, are still pending, unless the Team determines by majority vote that review of a pending case serves a compelling prevention purpose and will not interfere with the administration of justice." [Note: Illinois requires all criminal investigations and proceedings, including appeals, to be complete before a case is eligible for review. Act 148 does not impose this restriction, but teams should consider whether to adopt such a policy.]</w:t>
      </w:r>
    </w:p>
    <w:p w14:paraId="43D0D5A5" w14:textId="77777777" w:rsidR="00054B11" w:rsidRDefault="00000000">
      <w:pPr>
        <w:pStyle w:val="ListParagraph"/>
        <w:numPr>
          <w:ilvl w:val="0"/>
          <w:numId w:val="4"/>
        </w:numPr>
        <w:spacing w:after="120"/>
      </w:pPr>
      <w:r>
        <w:rPr>
          <w:b/>
          <w:bCs/>
        </w:rPr>
        <w:t xml:space="preserve">Media Protocol: </w:t>
      </w:r>
      <w:r>
        <w:t>"I will not communicate with media representatives about any specific case reviewed by the Team. All media communications regarding the Team’s work will be made only by the Team’s designated spokesperson and will be limited to information that may be disclosed under Wis. Stat. 250.22(3)(e)."</w:t>
      </w:r>
    </w:p>
    <w:p w14:paraId="3DA1057D" w14:textId="77777777" w:rsidR="00054B11" w:rsidRDefault="00000000">
      <w:pPr>
        <w:pStyle w:val="ListParagraph"/>
        <w:numPr>
          <w:ilvl w:val="0"/>
          <w:numId w:val="4"/>
        </w:numPr>
        <w:spacing w:after="120"/>
      </w:pPr>
      <w:r>
        <w:rPr>
          <w:b/>
          <w:bCs/>
        </w:rPr>
        <w:t xml:space="preserve">Document Destruction Timeline: </w:t>
      </w:r>
      <w:r>
        <w:t>"All confidential case review materials in the possession of Team members shall be returned to the Team coordinator or destroyed within [30/60/90] days following the completion of the review, or within [one year] following the submission of the Team’s annual report, whichever is earlier." [Note: Illinois requires destruction one year after submission of the team’s biennial report.]</w:t>
      </w:r>
    </w:p>
    <w:p w14:paraId="655C717D" w14:textId="77777777" w:rsidR="00054B11" w:rsidRDefault="00054B11">
      <w:pPr>
        <w:pBdr>
          <w:top w:val="single" w:sz="2" w:space="8" w:color="1B4F72"/>
        </w:pBdr>
        <w:spacing w:before="400"/>
      </w:pPr>
    </w:p>
    <w:p w14:paraId="267AA386" w14:textId="77777777" w:rsidR="00054B11" w:rsidRDefault="00000000">
      <w:pPr>
        <w:pStyle w:val="Heading2"/>
      </w:pPr>
      <w:r>
        <w:t>Acknowledgment and Signature</w:t>
      </w:r>
    </w:p>
    <w:p w14:paraId="49E020B9" w14:textId="77777777" w:rsidR="00054B11" w:rsidRDefault="00000000">
      <w:pPr>
        <w:spacing w:after="200"/>
      </w:pPr>
      <w:r>
        <w:t>I have read this Confidentiality Agreement in its entirety. I understand my obligations and agree to comply with all provisions. I understand that this agreement is a legal document required by Wis. Stat. 250.22(3)(a).</w:t>
      </w:r>
    </w:p>
    <w:p w14:paraId="36543944" w14:textId="77777777" w:rsidR="00054B11" w:rsidRDefault="00054B11">
      <w:pPr>
        <w:spacing w:before="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500"/>
        <w:gridCol w:w="3360"/>
      </w:tblGrid>
      <w:tr w:rsidR="00054B11" w14:paraId="0941A320" w14:textId="77777777">
        <w:tblPrEx>
          <w:tblCellMar>
            <w:top w:w="0" w:type="dxa"/>
            <w:bottom w:w="0" w:type="dxa"/>
          </w:tblCellMar>
        </w:tblPrEx>
        <w:tc>
          <w:tcPr>
            <w:tcW w:w="5500" w:type="dxa"/>
            <w:tcBorders>
              <w:bottom w:val="single" w:sz="1" w:space="0" w:color="000000"/>
            </w:tcBorders>
            <w:tcMar>
              <w:top w:w="80" w:type="dxa"/>
              <w:left w:w="120" w:type="dxa"/>
              <w:bottom w:w="80" w:type="dxa"/>
              <w:right w:w="120" w:type="dxa"/>
            </w:tcMar>
          </w:tcPr>
          <w:p w14:paraId="5825BA4C" w14:textId="77777777" w:rsidR="00054B11" w:rsidRDefault="00054B11"/>
        </w:tc>
        <w:tc>
          <w:tcPr>
            <w:tcW w:w="500" w:type="dxa"/>
          </w:tcPr>
          <w:p w14:paraId="3A68D239" w14:textId="77777777" w:rsidR="00054B11" w:rsidRDefault="00054B11"/>
        </w:tc>
        <w:tc>
          <w:tcPr>
            <w:tcW w:w="3360" w:type="dxa"/>
            <w:tcBorders>
              <w:bottom w:val="single" w:sz="1" w:space="0" w:color="000000"/>
            </w:tcBorders>
            <w:tcMar>
              <w:top w:w="80" w:type="dxa"/>
              <w:left w:w="120" w:type="dxa"/>
              <w:bottom w:w="80" w:type="dxa"/>
              <w:right w:w="120" w:type="dxa"/>
            </w:tcMar>
          </w:tcPr>
          <w:p w14:paraId="62559BAA" w14:textId="77777777" w:rsidR="00054B11" w:rsidRDefault="00054B11"/>
        </w:tc>
      </w:tr>
      <w:tr w:rsidR="00054B11" w14:paraId="3D5B8031" w14:textId="77777777">
        <w:tblPrEx>
          <w:tblCellMar>
            <w:top w:w="0" w:type="dxa"/>
            <w:bottom w:w="0" w:type="dxa"/>
          </w:tblCellMar>
        </w:tblPrEx>
        <w:tc>
          <w:tcPr>
            <w:tcW w:w="5500" w:type="dxa"/>
            <w:tcMar>
              <w:top w:w="80" w:type="dxa"/>
              <w:left w:w="120" w:type="dxa"/>
              <w:bottom w:w="80" w:type="dxa"/>
              <w:right w:w="120" w:type="dxa"/>
            </w:tcMar>
          </w:tcPr>
          <w:p w14:paraId="361BB859" w14:textId="77777777" w:rsidR="00054B11" w:rsidRDefault="00000000">
            <w:r>
              <w:rPr>
                <w:color w:val="7F8C8D"/>
                <w:sz w:val="20"/>
                <w:szCs w:val="20"/>
              </w:rPr>
              <w:t>Signature</w:t>
            </w:r>
          </w:p>
        </w:tc>
        <w:tc>
          <w:tcPr>
            <w:tcW w:w="500" w:type="dxa"/>
          </w:tcPr>
          <w:p w14:paraId="607C113C" w14:textId="77777777" w:rsidR="00054B11" w:rsidRDefault="00054B11"/>
        </w:tc>
        <w:tc>
          <w:tcPr>
            <w:tcW w:w="3360" w:type="dxa"/>
            <w:tcMar>
              <w:top w:w="80" w:type="dxa"/>
              <w:left w:w="120" w:type="dxa"/>
              <w:bottom w:w="80" w:type="dxa"/>
              <w:right w:w="120" w:type="dxa"/>
            </w:tcMar>
          </w:tcPr>
          <w:p w14:paraId="12AE2203" w14:textId="77777777" w:rsidR="00054B11" w:rsidRDefault="00000000">
            <w:r>
              <w:rPr>
                <w:color w:val="7F8C8D"/>
                <w:sz w:val="20"/>
                <w:szCs w:val="20"/>
              </w:rPr>
              <w:t>Date</w:t>
            </w:r>
          </w:p>
        </w:tc>
      </w:tr>
    </w:tbl>
    <w:p w14:paraId="7A51ACFE" w14:textId="77777777" w:rsidR="00054B11" w:rsidRDefault="00054B11">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500"/>
        <w:gridCol w:w="3360"/>
      </w:tblGrid>
      <w:tr w:rsidR="00054B11" w14:paraId="270B28B6" w14:textId="77777777">
        <w:tblPrEx>
          <w:tblCellMar>
            <w:top w:w="0" w:type="dxa"/>
            <w:bottom w:w="0" w:type="dxa"/>
          </w:tblCellMar>
        </w:tblPrEx>
        <w:tc>
          <w:tcPr>
            <w:tcW w:w="5500" w:type="dxa"/>
            <w:tcBorders>
              <w:bottom w:val="single" w:sz="1" w:space="0" w:color="000000"/>
            </w:tcBorders>
            <w:tcMar>
              <w:top w:w="80" w:type="dxa"/>
              <w:left w:w="120" w:type="dxa"/>
              <w:bottom w:w="80" w:type="dxa"/>
              <w:right w:w="120" w:type="dxa"/>
            </w:tcMar>
          </w:tcPr>
          <w:p w14:paraId="2A667A45" w14:textId="77777777" w:rsidR="00054B11" w:rsidRDefault="00054B11"/>
        </w:tc>
        <w:tc>
          <w:tcPr>
            <w:tcW w:w="500" w:type="dxa"/>
          </w:tcPr>
          <w:p w14:paraId="386D756B" w14:textId="77777777" w:rsidR="00054B11" w:rsidRDefault="00054B11"/>
        </w:tc>
        <w:tc>
          <w:tcPr>
            <w:tcW w:w="3360" w:type="dxa"/>
            <w:tcBorders>
              <w:bottom w:val="single" w:sz="1" w:space="0" w:color="000000"/>
            </w:tcBorders>
            <w:tcMar>
              <w:top w:w="80" w:type="dxa"/>
              <w:left w:w="120" w:type="dxa"/>
              <w:bottom w:w="80" w:type="dxa"/>
              <w:right w:w="120" w:type="dxa"/>
            </w:tcMar>
          </w:tcPr>
          <w:p w14:paraId="5A3E673B" w14:textId="77777777" w:rsidR="00054B11" w:rsidRDefault="00054B11"/>
        </w:tc>
      </w:tr>
      <w:tr w:rsidR="00054B11" w14:paraId="00D514F9" w14:textId="77777777">
        <w:tblPrEx>
          <w:tblCellMar>
            <w:top w:w="0" w:type="dxa"/>
            <w:bottom w:w="0" w:type="dxa"/>
          </w:tblCellMar>
        </w:tblPrEx>
        <w:tc>
          <w:tcPr>
            <w:tcW w:w="5500" w:type="dxa"/>
            <w:tcMar>
              <w:top w:w="80" w:type="dxa"/>
              <w:left w:w="120" w:type="dxa"/>
              <w:bottom w:w="80" w:type="dxa"/>
              <w:right w:w="120" w:type="dxa"/>
            </w:tcMar>
          </w:tcPr>
          <w:p w14:paraId="7225A5A1" w14:textId="77777777" w:rsidR="00054B11" w:rsidRDefault="00000000">
            <w:r>
              <w:rPr>
                <w:color w:val="7F8C8D"/>
                <w:sz w:val="20"/>
                <w:szCs w:val="20"/>
              </w:rPr>
              <w:t>Printed Name</w:t>
            </w:r>
          </w:p>
        </w:tc>
        <w:tc>
          <w:tcPr>
            <w:tcW w:w="500" w:type="dxa"/>
          </w:tcPr>
          <w:p w14:paraId="295017B0" w14:textId="77777777" w:rsidR="00054B11" w:rsidRDefault="00054B11"/>
        </w:tc>
        <w:tc>
          <w:tcPr>
            <w:tcW w:w="3360" w:type="dxa"/>
            <w:tcMar>
              <w:top w:w="80" w:type="dxa"/>
              <w:left w:w="120" w:type="dxa"/>
              <w:bottom w:w="80" w:type="dxa"/>
              <w:right w:w="120" w:type="dxa"/>
            </w:tcMar>
          </w:tcPr>
          <w:p w14:paraId="00A97AB5" w14:textId="77777777" w:rsidR="00054B11" w:rsidRDefault="00000000">
            <w:r>
              <w:rPr>
                <w:color w:val="7F8C8D"/>
                <w:sz w:val="20"/>
                <w:szCs w:val="20"/>
              </w:rPr>
              <w:t>Agency / Organization</w:t>
            </w:r>
          </w:p>
        </w:tc>
      </w:tr>
    </w:tbl>
    <w:p w14:paraId="0992562D" w14:textId="77777777" w:rsidR="00054B11" w:rsidRDefault="00054B11">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4B11" w14:paraId="091736E9" w14:textId="77777777">
        <w:tblPrEx>
          <w:tblCellMar>
            <w:top w:w="0" w:type="dxa"/>
            <w:bottom w:w="0" w:type="dxa"/>
          </w:tblCellMar>
        </w:tblPrEx>
        <w:tc>
          <w:tcPr>
            <w:tcW w:w="9360" w:type="dxa"/>
            <w:tcBorders>
              <w:bottom w:val="single" w:sz="1" w:space="0" w:color="000000"/>
            </w:tcBorders>
            <w:tcMar>
              <w:top w:w="80" w:type="dxa"/>
              <w:left w:w="120" w:type="dxa"/>
              <w:bottom w:w="80" w:type="dxa"/>
              <w:right w:w="120" w:type="dxa"/>
            </w:tcMar>
          </w:tcPr>
          <w:p w14:paraId="4E00A06C" w14:textId="77777777" w:rsidR="00054B11" w:rsidRDefault="00054B11"/>
        </w:tc>
      </w:tr>
      <w:tr w:rsidR="00054B11" w14:paraId="1E0B95E0" w14:textId="77777777">
        <w:tblPrEx>
          <w:tblCellMar>
            <w:top w:w="0" w:type="dxa"/>
            <w:bottom w:w="0" w:type="dxa"/>
          </w:tblCellMar>
        </w:tblPrEx>
        <w:tc>
          <w:tcPr>
            <w:tcW w:w="9360" w:type="dxa"/>
            <w:tcMar>
              <w:top w:w="80" w:type="dxa"/>
              <w:left w:w="120" w:type="dxa"/>
              <w:bottom w:w="80" w:type="dxa"/>
              <w:right w:w="120" w:type="dxa"/>
            </w:tcMar>
          </w:tcPr>
          <w:p w14:paraId="5AA243B0" w14:textId="77777777" w:rsidR="00054B11" w:rsidRDefault="00000000">
            <w:r>
              <w:rPr>
                <w:color w:val="7F8C8D"/>
                <w:sz w:val="20"/>
                <w:szCs w:val="20"/>
              </w:rPr>
              <w:t>Role on Team / Reason for Attendance (if guest)</w:t>
            </w:r>
          </w:p>
        </w:tc>
      </w:tr>
    </w:tbl>
    <w:p w14:paraId="3D816B2C" w14:textId="77777777" w:rsidR="00054B11" w:rsidRDefault="00054B11">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4B11" w14:paraId="7DCCD546" w14:textId="77777777">
        <w:tblPrEx>
          <w:tblCellMar>
            <w:top w:w="0" w:type="dxa"/>
            <w:bottom w:w="0" w:type="dxa"/>
          </w:tblCellMar>
        </w:tblPrEx>
        <w:tc>
          <w:tcPr>
            <w:tcW w:w="9360" w:type="dxa"/>
            <w:tcBorders>
              <w:bottom w:val="single" w:sz="1" w:space="0" w:color="000000"/>
            </w:tcBorders>
            <w:tcMar>
              <w:top w:w="80" w:type="dxa"/>
              <w:left w:w="120" w:type="dxa"/>
              <w:bottom w:w="80" w:type="dxa"/>
              <w:right w:w="120" w:type="dxa"/>
            </w:tcMar>
          </w:tcPr>
          <w:p w14:paraId="28F944B0" w14:textId="77777777" w:rsidR="00054B11" w:rsidRDefault="00054B11"/>
        </w:tc>
      </w:tr>
      <w:tr w:rsidR="00054B11" w14:paraId="55CEE6F2" w14:textId="77777777">
        <w:tblPrEx>
          <w:tblCellMar>
            <w:top w:w="0" w:type="dxa"/>
            <w:bottom w:w="0" w:type="dxa"/>
          </w:tblCellMar>
        </w:tblPrEx>
        <w:tc>
          <w:tcPr>
            <w:tcW w:w="9360" w:type="dxa"/>
            <w:tcMar>
              <w:top w:w="80" w:type="dxa"/>
              <w:left w:w="120" w:type="dxa"/>
              <w:bottom w:w="80" w:type="dxa"/>
              <w:right w:w="120" w:type="dxa"/>
            </w:tcMar>
          </w:tcPr>
          <w:p w14:paraId="361EC741" w14:textId="77777777" w:rsidR="00054B11" w:rsidRDefault="00000000">
            <w:r>
              <w:rPr>
                <w:color w:val="7F8C8D"/>
                <w:sz w:val="20"/>
                <w:szCs w:val="20"/>
              </w:rPr>
              <w:t>Case(s) Reviewed at This Meeting (if signing per-meeting)</w:t>
            </w:r>
          </w:p>
        </w:tc>
      </w:tr>
    </w:tbl>
    <w:p w14:paraId="7D7EC60D" w14:textId="77777777" w:rsidR="00054B11" w:rsidRDefault="00054B11">
      <w:pPr>
        <w:spacing w:before="600"/>
      </w:pPr>
    </w:p>
    <w:p w14:paraId="0380CF65" w14:textId="77777777" w:rsidR="00054B11" w:rsidRDefault="00054B11">
      <w:pPr>
        <w:pBdr>
          <w:top w:val="single" w:sz="1" w:space="4" w:color="D6EAF8"/>
        </w:pBdr>
        <w:spacing w:before="100"/>
      </w:pPr>
    </w:p>
    <w:p w14:paraId="7FA1141A" w14:textId="77777777" w:rsidR="00054B11" w:rsidRDefault="00000000">
      <w:pPr>
        <w:spacing w:after="200"/>
      </w:pPr>
      <w:r>
        <w:rPr>
          <w:i/>
          <w:iCs/>
          <w:color w:val="7F8C8D"/>
          <w:sz w:val="18"/>
          <w:szCs w:val="18"/>
        </w:rPr>
        <w:t>This model confidentiality agreement was developed by the Wisconsin Governor’s Council on Domestic Abuse, Domestic Violence Fatality Review Initiative, funded by the Wisconsin Department of Administration, Division of Energy, Housing and Community Resources, Office of Violence Prevention (ovp@wisconsin.gov), through a grant to Rainbow House Domestic Abuse Services, Inc. Model language draws on the Illinois Domestic Violence Fatality Review Act (750 ILCS 62), sample agreements from the National Domestic Violence Fatality Review Initiative (ndvfri.org), and the technical assistance of Alicia Aiken, J.D. of the Confidentiality Institute. This model is provided as a starting point and does not constitute legal advice. Teams should have this agreement reviewed by legal counsel before use.</w:t>
      </w:r>
    </w:p>
    <w:sectPr w:rsidR="00054B11">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ED31" w14:textId="77777777" w:rsidR="00DB5EBB" w:rsidRDefault="00DB5EBB">
      <w:r>
        <w:separator/>
      </w:r>
    </w:p>
  </w:endnote>
  <w:endnote w:type="continuationSeparator" w:id="0">
    <w:p w14:paraId="0274C7F6" w14:textId="77777777" w:rsidR="00DB5EBB" w:rsidRDefault="00DB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13A7" w14:textId="77777777" w:rsidR="00DB5EBB" w:rsidRDefault="00DB5EBB">
      <w:r>
        <w:separator/>
      </w:r>
    </w:p>
  </w:footnote>
  <w:footnote w:type="continuationSeparator" w:id="0">
    <w:p w14:paraId="5B519D2F" w14:textId="77777777" w:rsidR="00DB5EBB" w:rsidRDefault="00DB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79C" w14:textId="77777777" w:rsidR="00054B11" w:rsidRDefault="00000000">
    <w:pPr>
      <w:pBdr>
        <w:bottom w:val="single" w:sz="1" w:space="4" w:color="D6EAF8"/>
      </w:pBdr>
      <w:tabs>
        <w:tab w:val="right" w:pos="9026"/>
      </w:tabs>
    </w:pPr>
    <w:r>
      <w:rPr>
        <w:i/>
        <w:iCs/>
        <w:color w:val="7F8C8D"/>
        <w:sz w:val="16"/>
        <w:szCs w:val="16"/>
      </w:rPr>
      <w:t>MODEL CONFIDENTIALITY AGREEMENT</w:t>
    </w:r>
    <w:r>
      <w:tab/>
    </w:r>
    <w:r>
      <w:rPr>
        <w:i/>
        <w:iCs/>
        <w:color w:val="7F8C8D"/>
        <w:sz w:val="16"/>
        <w:szCs w:val="16"/>
      </w:rPr>
      <w:t>Governor’s Council DV Fatality Review 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131"/>
    <w:multiLevelType w:val="hybridMultilevel"/>
    <w:tmpl w:val="8D080EB4"/>
    <w:lvl w:ilvl="0" w:tplc="832CCAEA">
      <w:start w:val="1"/>
      <w:numFmt w:val="bullet"/>
      <w:lvlText w:val="•"/>
      <w:lvlJc w:val="left"/>
      <w:pPr>
        <w:ind w:left="720" w:hanging="360"/>
      </w:pPr>
    </w:lvl>
    <w:lvl w:ilvl="1" w:tplc="2304C97C">
      <w:start w:val="1"/>
      <w:numFmt w:val="bullet"/>
      <w:lvlText w:val="◦"/>
      <w:lvlJc w:val="left"/>
      <w:pPr>
        <w:ind w:left="1440" w:hanging="360"/>
      </w:pPr>
    </w:lvl>
    <w:lvl w:ilvl="2" w:tplc="3D903A58">
      <w:numFmt w:val="decimal"/>
      <w:lvlText w:val=""/>
      <w:lvlJc w:val="left"/>
    </w:lvl>
    <w:lvl w:ilvl="3" w:tplc="C12ADA5A">
      <w:numFmt w:val="decimal"/>
      <w:lvlText w:val=""/>
      <w:lvlJc w:val="left"/>
    </w:lvl>
    <w:lvl w:ilvl="4" w:tplc="39444F2C">
      <w:numFmt w:val="decimal"/>
      <w:lvlText w:val=""/>
      <w:lvlJc w:val="left"/>
    </w:lvl>
    <w:lvl w:ilvl="5" w:tplc="CD827514">
      <w:numFmt w:val="decimal"/>
      <w:lvlText w:val=""/>
      <w:lvlJc w:val="left"/>
    </w:lvl>
    <w:lvl w:ilvl="6" w:tplc="1F7ACEDA">
      <w:numFmt w:val="decimal"/>
      <w:lvlText w:val=""/>
      <w:lvlJc w:val="left"/>
    </w:lvl>
    <w:lvl w:ilvl="7" w:tplc="3578AF30">
      <w:numFmt w:val="decimal"/>
      <w:lvlText w:val=""/>
      <w:lvlJc w:val="left"/>
    </w:lvl>
    <w:lvl w:ilvl="8" w:tplc="4B4AE552">
      <w:numFmt w:val="decimal"/>
      <w:lvlText w:val=""/>
      <w:lvlJc w:val="left"/>
    </w:lvl>
  </w:abstractNum>
  <w:abstractNum w:abstractNumId="1" w15:restartNumberingAfterBreak="0">
    <w:nsid w:val="030326A5"/>
    <w:multiLevelType w:val="hybridMultilevel"/>
    <w:tmpl w:val="A3185CE6"/>
    <w:lvl w:ilvl="0" w:tplc="46467AEE">
      <w:start w:val="1"/>
      <w:numFmt w:val="decimal"/>
      <w:lvlText w:val="%1."/>
      <w:lvlJc w:val="left"/>
      <w:pPr>
        <w:ind w:left="720" w:hanging="360"/>
      </w:pPr>
    </w:lvl>
    <w:lvl w:ilvl="1" w:tplc="5E185A04">
      <w:numFmt w:val="decimal"/>
      <w:lvlText w:val=""/>
      <w:lvlJc w:val="left"/>
    </w:lvl>
    <w:lvl w:ilvl="2" w:tplc="CB9EF922">
      <w:numFmt w:val="decimal"/>
      <w:lvlText w:val=""/>
      <w:lvlJc w:val="left"/>
    </w:lvl>
    <w:lvl w:ilvl="3" w:tplc="51A2182A">
      <w:numFmt w:val="decimal"/>
      <w:lvlText w:val=""/>
      <w:lvlJc w:val="left"/>
    </w:lvl>
    <w:lvl w:ilvl="4" w:tplc="64489824">
      <w:numFmt w:val="decimal"/>
      <w:lvlText w:val=""/>
      <w:lvlJc w:val="left"/>
    </w:lvl>
    <w:lvl w:ilvl="5" w:tplc="4D58A748">
      <w:numFmt w:val="decimal"/>
      <w:lvlText w:val=""/>
      <w:lvlJc w:val="left"/>
    </w:lvl>
    <w:lvl w:ilvl="6" w:tplc="1C6246E4">
      <w:numFmt w:val="decimal"/>
      <w:lvlText w:val=""/>
      <w:lvlJc w:val="left"/>
    </w:lvl>
    <w:lvl w:ilvl="7" w:tplc="FF308D0A">
      <w:numFmt w:val="decimal"/>
      <w:lvlText w:val=""/>
      <w:lvlJc w:val="left"/>
    </w:lvl>
    <w:lvl w:ilvl="8" w:tplc="1B28571A">
      <w:numFmt w:val="decimal"/>
      <w:lvlText w:val=""/>
      <w:lvlJc w:val="left"/>
    </w:lvl>
  </w:abstractNum>
  <w:abstractNum w:abstractNumId="2" w15:restartNumberingAfterBreak="0">
    <w:nsid w:val="05890D22"/>
    <w:multiLevelType w:val="hybridMultilevel"/>
    <w:tmpl w:val="F4CE3826"/>
    <w:lvl w:ilvl="0" w:tplc="8F38F2DA">
      <w:start w:val="1"/>
      <w:numFmt w:val="decimal"/>
      <w:lvlText w:val="%1."/>
      <w:lvlJc w:val="left"/>
      <w:pPr>
        <w:ind w:left="720" w:hanging="360"/>
      </w:pPr>
    </w:lvl>
    <w:lvl w:ilvl="1" w:tplc="1A189110">
      <w:numFmt w:val="decimal"/>
      <w:lvlText w:val=""/>
      <w:lvlJc w:val="left"/>
    </w:lvl>
    <w:lvl w:ilvl="2" w:tplc="A29CC8C6">
      <w:numFmt w:val="decimal"/>
      <w:lvlText w:val=""/>
      <w:lvlJc w:val="left"/>
    </w:lvl>
    <w:lvl w:ilvl="3" w:tplc="F20C6BF0">
      <w:numFmt w:val="decimal"/>
      <w:lvlText w:val=""/>
      <w:lvlJc w:val="left"/>
    </w:lvl>
    <w:lvl w:ilvl="4" w:tplc="303CC966">
      <w:numFmt w:val="decimal"/>
      <w:lvlText w:val=""/>
      <w:lvlJc w:val="left"/>
    </w:lvl>
    <w:lvl w:ilvl="5" w:tplc="07B4F41C">
      <w:numFmt w:val="decimal"/>
      <w:lvlText w:val=""/>
      <w:lvlJc w:val="left"/>
    </w:lvl>
    <w:lvl w:ilvl="6" w:tplc="599081E4">
      <w:numFmt w:val="decimal"/>
      <w:lvlText w:val=""/>
      <w:lvlJc w:val="left"/>
    </w:lvl>
    <w:lvl w:ilvl="7" w:tplc="8124D2B0">
      <w:numFmt w:val="decimal"/>
      <w:lvlText w:val=""/>
      <w:lvlJc w:val="left"/>
    </w:lvl>
    <w:lvl w:ilvl="8" w:tplc="6388DB26">
      <w:numFmt w:val="decimal"/>
      <w:lvlText w:val=""/>
      <w:lvlJc w:val="left"/>
    </w:lvl>
  </w:abstractNum>
  <w:abstractNum w:abstractNumId="3" w15:restartNumberingAfterBreak="0">
    <w:nsid w:val="05F539B2"/>
    <w:multiLevelType w:val="hybridMultilevel"/>
    <w:tmpl w:val="30C2FBA6"/>
    <w:lvl w:ilvl="0" w:tplc="9A30B296">
      <w:start w:val="1"/>
      <w:numFmt w:val="bullet"/>
      <w:lvlText w:val="•"/>
      <w:lvlJc w:val="left"/>
      <w:pPr>
        <w:ind w:left="720" w:hanging="360"/>
      </w:pPr>
    </w:lvl>
    <w:lvl w:ilvl="1" w:tplc="C2D4CB4C">
      <w:start w:val="1"/>
      <w:numFmt w:val="bullet"/>
      <w:lvlText w:val="◦"/>
      <w:lvlJc w:val="left"/>
      <w:pPr>
        <w:ind w:left="1440" w:hanging="360"/>
      </w:pPr>
    </w:lvl>
    <w:lvl w:ilvl="2" w:tplc="9796EB06">
      <w:numFmt w:val="decimal"/>
      <w:lvlText w:val=""/>
      <w:lvlJc w:val="left"/>
    </w:lvl>
    <w:lvl w:ilvl="3" w:tplc="03E4B1FE">
      <w:numFmt w:val="decimal"/>
      <w:lvlText w:val=""/>
      <w:lvlJc w:val="left"/>
    </w:lvl>
    <w:lvl w:ilvl="4" w:tplc="00E48B46">
      <w:numFmt w:val="decimal"/>
      <w:lvlText w:val=""/>
      <w:lvlJc w:val="left"/>
    </w:lvl>
    <w:lvl w:ilvl="5" w:tplc="9BD81B20">
      <w:numFmt w:val="decimal"/>
      <w:lvlText w:val=""/>
      <w:lvlJc w:val="left"/>
    </w:lvl>
    <w:lvl w:ilvl="6" w:tplc="F664ED78">
      <w:numFmt w:val="decimal"/>
      <w:lvlText w:val=""/>
      <w:lvlJc w:val="left"/>
    </w:lvl>
    <w:lvl w:ilvl="7" w:tplc="A0B85FD4">
      <w:numFmt w:val="decimal"/>
      <w:lvlText w:val=""/>
      <w:lvlJc w:val="left"/>
    </w:lvl>
    <w:lvl w:ilvl="8" w:tplc="DE5643E0">
      <w:numFmt w:val="decimal"/>
      <w:lvlText w:val=""/>
      <w:lvlJc w:val="left"/>
    </w:lvl>
  </w:abstractNum>
  <w:abstractNum w:abstractNumId="4" w15:restartNumberingAfterBreak="0">
    <w:nsid w:val="093F6C14"/>
    <w:multiLevelType w:val="hybridMultilevel"/>
    <w:tmpl w:val="F0AEC560"/>
    <w:lvl w:ilvl="0" w:tplc="AEE8836A">
      <w:start w:val="1"/>
      <w:numFmt w:val="bullet"/>
      <w:lvlText w:val="•"/>
      <w:lvlJc w:val="left"/>
      <w:pPr>
        <w:ind w:left="720" w:hanging="360"/>
      </w:pPr>
    </w:lvl>
    <w:lvl w:ilvl="1" w:tplc="0A7EE53A">
      <w:start w:val="1"/>
      <w:numFmt w:val="bullet"/>
      <w:lvlText w:val="◦"/>
      <w:lvlJc w:val="left"/>
      <w:pPr>
        <w:ind w:left="1440" w:hanging="360"/>
      </w:pPr>
    </w:lvl>
    <w:lvl w:ilvl="2" w:tplc="6F2C594C">
      <w:numFmt w:val="decimal"/>
      <w:lvlText w:val=""/>
      <w:lvlJc w:val="left"/>
    </w:lvl>
    <w:lvl w:ilvl="3" w:tplc="0E88DC5A">
      <w:numFmt w:val="decimal"/>
      <w:lvlText w:val=""/>
      <w:lvlJc w:val="left"/>
    </w:lvl>
    <w:lvl w:ilvl="4" w:tplc="0E6CCAA4">
      <w:numFmt w:val="decimal"/>
      <w:lvlText w:val=""/>
      <w:lvlJc w:val="left"/>
    </w:lvl>
    <w:lvl w:ilvl="5" w:tplc="9996AA3C">
      <w:numFmt w:val="decimal"/>
      <w:lvlText w:val=""/>
      <w:lvlJc w:val="left"/>
    </w:lvl>
    <w:lvl w:ilvl="6" w:tplc="62F817EE">
      <w:numFmt w:val="decimal"/>
      <w:lvlText w:val=""/>
      <w:lvlJc w:val="left"/>
    </w:lvl>
    <w:lvl w:ilvl="7" w:tplc="5DF4D8B2">
      <w:numFmt w:val="decimal"/>
      <w:lvlText w:val=""/>
      <w:lvlJc w:val="left"/>
    </w:lvl>
    <w:lvl w:ilvl="8" w:tplc="A8A692BE">
      <w:numFmt w:val="decimal"/>
      <w:lvlText w:val=""/>
      <w:lvlJc w:val="left"/>
    </w:lvl>
  </w:abstractNum>
  <w:abstractNum w:abstractNumId="5" w15:restartNumberingAfterBreak="0">
    <w:nsid w:val="17682802"/>
    <w:multiLevelType w:val="hybridMultilevel"/>
    <w:tmpl w:val="2CECC12C"/>
    <w:lvl w:ilvl="0" w:tplc="5BF64BC2">
      <w:start w:val="1"/>
      <w:numFmt w:val="bullet"/>
      <w:lvlText w:val="•"/>
      <w:lvlJc w:val="left"/>
      <w:pPr>
        <w:ind w:left="720" w:hanging="360"/>
      </w:pPr>
    </w:lvl>
    <w:lvl w:ilvl="1" w:tplc="C164B350">
      <w:start w:val="1"/>
      <w:numFmt w:val="bullet"/>
      <w:lvlText w:val="◦"/>
      <w:lvlJc w:val="left"/>
      <w:pPr>
        <w:ind w:left="1440" w:hanging="360"/>
      </w:pPr>
    </w:lvl>
    <w:lvl w:ilvl="2" w:tplc="86EC748A">
      <w:numFmt w:val="decimal"/>
      <w:lvlText w:val=""/>
      <w:lvlJc w:val="left"/>
    </w:lvl>
    <w:lvl w:ilvl="3" w:tplc="6D5CE57E">
      <w:numFmt w:val="decimal"/>
      <w:lvlText w:val=""/>
      <w:lvlJc w:val="left"/>
    </w:lvl>
    <w:lvl w:ilvl="4" w:tplc="9D1A8B22">
      <w:numFmt w:val="decimal"/>
      <w:lvlText w:val=""/>
      <w:lvlJc w:val="left"/>
    </w:lvl>
    <w:lvl w:ilvl="5" w:tplc="FB78C320">
      <w:numFmt w:val="decimal"/>
      <w:lvlText w:val=""/>
      <w:lvlJc w:val="left"/>
    </w:lvl>
    <w:lvl w:ilvl="6" w:tplc="582A9A72">
      <w:numFmt w:val="decimal"/>
      <w:lvlText w:val=""/>
      <w:lvlJc w:val="left"/>
    </w:lvl>
    <w:lvl w:ilvl="7" w:tplc="AB7077EC">
      <w:numFmt w:val="decimal"/>
      <w:lvlText w:val=""/>
      <w:lvlJc w:val="left"/>
    </w:lvl>
    <w:lvl w:ilvl="8" w:tplc="FB6AA1E6">
      <w:numFmt w:val="decimal"/>
      <w:lvlText w:val=""/>
      <w:lvlJc w:val="left"/>
    </w:lvl>
  </w:abstractNum>
  <w:abstractNum w:abstractNumId="6" w15:restartNumberingAfterBreak="0">
    <w:nsid w:val="22B658B8"/>
    <w:multiLevelType w:val="hybridMultilevel"/>
    <w:tmpl w:val="BCC8D570"/>
    <w:lvl w:ilvl="0" w:tplc="BB1A51F8">
      <w:start w:val="1"/>
      <w:numFmt w:val="bullet"/>
      <w:lvlText w:val="•"/>
      <w:lvlJc w:val="left"/>
      <w:pPr>
        <w:ind w:left="720" w:hanging="360"/>
      </w:pPr>
    </w:lvl>
    <w:lvl w:ilvl="1" w:tplc="2918C6B6">
      <w:start w:val="1"/>
      <w:numFmt w:val="bullet"/>
      <w:lvlText w:val="◦"/>
      <w:lvlJc w:val="left"/>
      <w:pPr>
        <w:ind w:left="1440" w:hanging="360"/>
      </w:pPr>
    </w:lvl>
    <w:lvl w:ilvl="2" w:tplc="EB1667E6">
      <w:numFmt w:val="decimal"/>
      <w:lvlText w:val=""/>
      <w:lvlJc w:val="left"/>
    </w:lvl>
    <w:lvl w:ilvl="3" w:tplc="384E92F8">
      <w:numFmt w:val="decimal"/>
      <w:lvlText w:val=""/>
      <w:lvlJc w:val="left"/>
    </w:lvl>
    <w:lvl w:ilvl="4" w:tplc="D9C02D9A">
      <w:numFmt w:val="decimal"/>
      <w:lvlText w:val=""/>
      <w:lvlJc w:val="left"/>
    </w:lvl>
    <w:lvl w:ilvl="5" w:tplc="CC687146">
      <w:numFmt w:val="decimal"/>
      <w:lvlText w:val=""/>
      <w:lvlJc w:val="left"/>
    </w:lvl>
    <w:lvl w:ilvl="6" w:tplc="28524538">
      <w:numFmt w:val="decimal"/>
      <w:lvlText w:val=""/>
      <w:lvlJc w:val="left"/>
    </w:lvl>
    <w:lvl w:ilvl="7" w:tplc="C902FBA0">
      <w:numFmt w:val="decimal"/>
      <w:lvlText w:val=""/>
      <w:lvlJc w:val="left"/>
    </w:lvl>
    <w:lvl w:ilvl="8" w:tplc="D952CAEC">
      <w:numFmt w:val="decimal"/>
      <w:lvlText w:val=""/>
      <w:lvlJc w:val="left"/>
    </w:lvl>
  </w:abstractNum>
  <w:abstractNum w:abstractNumId="7" w15:restartNumberingAfterBreak="0">
    <w:nsid w:val="2A9010EB"/>
    <w:multiLevelType w:val="hybridMultilevel"/>
    <w:tmpl w:val="94BEA12C"/>
    <w:lvl w:ilvl="0" w:tplc="B09028C8">
      <w:start w:val="1"/>
      <w:numFmt w:val="decimal"/>
      <w:lvlText w:val="%1."/>
      <w:lvlJc w:val="left"/>
      <w:pPr>
        <w:ind w:left="720" w:hanging="360"/>
      </w:pPr>
    </w:lvl>
    <w:lvl w:ilvl="1" w:tplc="D780FB86">
      <w:numFmt w:val="decimal"/>
      <w:lvlText w:val=""/>
      <w:lvlJc w:val="left"/>
    </w:lvl>
    <w:lvl w:ilvl="2" w:tplc="D4347574">
      <w:numFmt w:val="decimal"/>
      <w:lvlText w:val=""/>
      <w:lvlJc w:val="left"/>
    </w:lvl>
    <w:lvl w:ilvl="3" w:tplc="727EDA48">
      <w:numFmt w:val="decimal"/>
      <w:lvlText w:val=""/>
      <w:lvlJc w:val="left"/>
    </w:lvl>
    <w:lvl w:ilvl="4" w:tplc="B6DCAD36">
      <w:numFmt w:val="decimal"/>
      <w:lvlText w:val=""/>
      <w:lvlJc w:val="left"/>
    </w:lvl>
    <w:lvl w:ilvl="5" w:tplc="5EF423AC">
      <w:numFmt w:val="decimal"/>
      <w:lvlText w:val=""/>
      <w:lvlJc w:val="left"/>
    </w:lvl>
    <w:lvl w:ilvl="6" w:tplc="0334591A">
      <w:numFmt w:val="decimal"/>
      <w:lvlText w:val=""/>
      <w:lvlJc w:val="left"/>
    </w:lvl>
    <w:lvl w:ilvl="7" w:tplc="A2C86B8C">
      <w:numFmt w:val="decimal"/>
      <w:lvlText w:val=""/>
      <w:lvlJc w:val="left"/>
    </w:lvl>
    <w:lvl w:ilvl="8" w:tplc="68FE44FC">
      <w:numFmt w:val="decimal"/>
      <w:lvlText w:val=""/>
      <w:lvlJc w:val="left"/>
    </w:lvl>
  </w:abstractNum>
  <w:abstractNum w:abstractNumId="8" w15:restartNumberingAfterBreak="0">
    <w:nsid w:val="2F1D39B8"/>
    <w:multiLevelType w:val="hybridMultilevel"/>
    <w:tmpl w:val="000AF116"/>
    <w:lvl w:ilvl="0" w:tplc="8C423BF2">
      <w:start w:val="1"/>
      <w:numFmt w:val="decimal"/>
      <w:lvlText w:val="%1."/>
      <w:lvlJc w:val="left"/>
      <w:pPr>
        <w:ind w:left="720" w:hanging="360"/>
      </w:pPr>
    </w:lvl>
    <w:lvl w:ilvl="1" w:tplc="397EF16A">
      <w:numFmt w:val="decimal"/>
      <w:lvlText w:val=""/>
      <w:lvlJc w:val="left"/>
    </w:lvl>
    <w:lvl w:ilvl="2" w:tplc="00C24EE4">
      <w:numFmt w:val="decimal"/>
      <w:lvlText w:val=""/>
      <w:lvlJc w:val="left"/>
    </w:lvl>
    <w:lvl w:ilvl="3" w:tplc="FC9ECADC">
      <w:numFmt w:val="decimal"/>
      <w:lvlText w:val=""/>
      <w:lvlJc w:val="left"/>
    </w:lvl>
    <w:lvl w:ilvl="4" w:tplc="E5383768">
      <w:numFmt w:val="decimal"/>
      <w:lvlText w:val=""/>
      <w:lvlJc w:val="left"/>
    </w:lvl>
    <w:lvl w:ilvl="5" w:tplc="23584D4A">
      <w:numFmt w:val="decimal"/>
      <w:lvlText w:val=""/>
      <w:lvlJc w:val="left"/>
    </w:lvl>
    <w:lvl w:ilvl="6" w:tplc="9C2CD698">
      <w:numFmt w:val="decimal"/>
      <w:lvlText w:val=""/>
      <w:lvlJc w:val="left"/>
    </w:lvl>
    <w:lvl w:ilvl="7" w:tplc="FCA28FD0">
      <w:numFmt w:val="decimal"/>
      <w:lvlText w:val=""/>
      <w:lvlJc w:val="left"/>
    </w:lvl>
    <w:lvl w:ilvl="8" w:tplc="C8620AA8">
      <w:numFmt w:val="decimal"/>
      <w:lvlText w:val=""/>
      <w:lvlJc w:val="left"/>
    </w:lvl>
  </w:abstractNum>
  <w:abstractNum w:abstractNumId="9" w15:restartNumberingAfterBreak="0">
    <w:nsid w:val="32605B50"/>
    <w:multiLevelType w:val="hybridMultilevel"/>
    <w:tmpl w:val="94B6A4A0"/>
    <w:lvl w:ilvl="0" w:tplc="018EED34">
      <w:start w:val="1"/>
      <w:numFmt w:val="bullet"/>
      <w:lvlText w:val="●"/>
      <w:lvlJc w:val="left"/>
      <w:pPr>
        <w:ind w:left="720" w:hanging="360"/>
      </w:pPr>
    </w:lvl>
    <w:lvl w:ilvl="1" w:tplc="7A8009AE">
      <w:start w:val="1"/>
      <w:numFmt w:val="bullet"/>
      <w:lvlText w:val="○"/>
      <w:lvlJc w:val="left"/>
      <w:pPr>
        <w:ind w:left="1440" w:hanging="360"/>
      </w:pPr>
    </w:lvl>
    <w:lvl w:ilvl="2" w:tplc="B05C5810">
      <w:start w:val="1"/>
      <w:numFmt w:val="bullet"/>
      <w:lvlText w:val="■"/>
      <w:lvlJc w:val="left"/>
      <w:pPr>
        <w:ind w:left="2160" w:hanging="360"/>
      </w:pPr>
    </w:lvl>
    <w:lvl w:ilvl="3" w:tplc="CD56F45C">
      <w:start w:val="1"/>
      <w:numFmt w:val="bullet"/>
      <w:lvlText w:val="●"/>
      <w:lvlJc w:val="left"/>
      <w:pPr>
        <w:ind w:left="2880" w:hanging="360"/>
      </w:pPr>
    </w:lvl>
    <w:lvl w:ilvl="4" w:tplc="1416124E">
      <w:start w:val="1"/>
      <w:numFmt w:val="bullet"/>
      <w:lvlText w:val="○"/>
      <w:lvlJc w:val="left"/>
      <w:pPr>
        <w:ind w:left="3600" w:hanging="360"/>
      </w:pPr>
    </w:lvl>
    <w:lvl w:ilvl="5" w:tplc="A0FC87D6">
      <w:start w:val="1"/>
      <w:numFmt w:val="bullet"/>
      <w:lvlText w:val="■"/>
      <w:lvlJc w:val="left"/>
      <w:pPr>
        <w:ind w:left="4320" w:hanging="360"/>
      </w:pPr>
    </w:lvl>
    <w:lvl w:ilvl="6" w:tplc="C018FF60">
      <w:start w:val="1"/>
      <w:numFmt w:val="bullet"/>
      <w:lvlText w:val="●"/>
      <w:lvlJc w:val="left"/>
      <w:pPr>
        <w:ind w:left="5040" w:hanging="360"/>
      </w:pPr>
    </w:lvl>
    <w:lvl w:ilvl="7" w:tplc="933A869A">
      <w:start w:val="1"/>
      <w:numFmt w:val="bullet"/>
      <w:lvlText w:val="●"/>
      <w:lvlJc w:val="left"/>
      <w:pPr>
        <w:ind w:left="5760" w:hanging="360"/>
      </w:pPr>
    </w:lvl>
    <w:lvl w:ilvl="8" w:tplc="2272F5AA">
      <w:start w:val="1"/>
      <w:numFmt w:val="bullet"/>
      <w:lvlText w:val="●"/>
      <w:lvlJc w:val="left"/>
      <w:pPr>
        <w:ind w:left="6480" w:hanging="360"/>
      </w:pPr>
    </w:lvl>
  </w:abstractNum>
  <w:abstractNum w:abstractNumId="10" w15:restartNumberingAfterBreak="0">
    <w:nsid w:val="329957F2"/>
    <w:multiLevelType w:val="hybridMultilevel"/>
    <w:tmpl w:val="6A40A52E"/>
    <w:lvl w:ilvl="0" w:tplc="7D941174">
      <w:start w:val="1"/>
      <w:numFmt w:val="bullet"/>
      <w:lvlText w:val="•"/>
      <w:lvlJc w:val="left"/>
      <w:pPr>
        <w:ind w:left="720" w:hanging="360"/>
      </w:pPr>
    </w:lvl>
    <w:lvl w:ilvl="1" w:tplc="0874CA1C">
      <w:start w:val="1"/>
      <w:numFmt w:val="bullet"/>
      <w:lvlText w:val="◦"/>
      <w:lvlJc w:val="left"/>
      <w:pPr>
        <w:ind w:left="1440" w:hanging="360"/>
      </w:pPr>
    </w:lvl>
    <w:lvl w:ilvl="2" w:tplc="4DB8E7EE">
      <w:numFmt w:val="decimal"/>
      <w:lvlText w:val=""/>
      <w:lvlJc w:val="left"/>
    </w:lvl>
    <w:lvl w:ilvl="3" w:tplc="22CC5AB0">
      <w:numFmt w:val="decimal"/>
      <w:lvlText w:val=""/>
      <w:lvlJc w:val="left"/>
    </w:lvl>
    <w:lvl w:ilvl="4" w:tplc="8B76CD86">
      <w:numFmt w:val="decimal"/>
      <w:lvlText w:val=""/>
      <w:lvlJc w:val="left"/>
    </w:lvl>
    <w:lvl w:ilvl="5" w:tplc="12521730">
      <w:numFmt w:val="decimal"/>
      <w:lvlText w:val=""/>
      <w:lvlJc w:val="left"/>
    </w:lvl>
    <w:lvl w:ilvl="6" w:tplc="FCAABB4C">
      <w:numFmt w:val="decimal"/>
      <w:lvlText w:val=""/>
      <w:lvlJc w:val="left"/>
    </w:lvl>
    <w:lvl w:ilvl="7" w:tplc="D2CEBFA6">
      <w:numFmt w:val="decimal"/>
      <w:lvlText w:val=""/>
      <w:lvlJc w:val="left"/>
    </w:lvl>
    <w:lvl w:ilvl="8" w:tplc="E0CA2D46">
      <w:numFmt w:val="decimal"/>
      <w:lvlText w:val=""/>
      <w:lvlJc w:val="left"/>
    </w:lvl>
  </w:abstractNum>
  <w:abstractNum w:abstractNumId="11" w15:restartNumberingAfterBreak="0">
    <w:nsid w:val="41757202"/>
    <w:multiLevelType w:val="hybridMultilevel"/>
    <w:tmpl w:val="28DCF094"/>
    <w:lvl w:ilvl="0" w:tplc="07E66BE2">
      <w:start w:val="1"/>
      <w:numFmt w:val="bullet"/>
      <w:lvlText w:val="•"/>
      <w:lvlJc w:val="left"/>
      <w:pPr>
        <w:ind w:left="720" w:hanging="360"/>
      </w:pPr>
    </w:lvl>
    <w:lvl w:ilvl="1" w:tplc="21762C74">
      <w:start w:val="1"/>
      <w:numFmt w:val="bullet"/>
      <w:lvlText w:val="◦"/>
      <w:lvlJc w:val="left"/>
      <w:pPr>
        <w:ind w:left="1440" w:hanging="360"/>
      </w:pPr>
    </w:lvl>
    <w:lvl w:ilvl="2" w:tplc="C97AE54C">
      <w:numFmt w:val="decimal"/>
      <w:lvlText w:val=""/>
      <w:lvlJc w:val="left"/>
    </w:lvl>
    <w:lvl w:ilvl="3" w:tplc="45C298E8">
      <w:numFmt w:val="decimal"/>
      <w:lvlText w:val=""/>
      <w:lvlJc w:val="left"/>
    </w:lvl>
    <w:lvl w:ilvl="4" w:tplc="6340F208">
      <w:numFmt w:val="decimal"/>
      <w:lvlText w:val=""/>
      <w:lvlJc w:val="left"/>
    </w:lvl>
    <w:lvl w:ilvl="5" w:tplc="A81E3430">
      <w:numFmt w:val="decimal"/>
      <w:lvlText w:val=""/>
      <w:lvlJc w:val="left"/>
    </w:lvl>
    <w:lvl w:ilvl="6" w:tplc="639A7D6A">
      <w:numFmt w:val="decimal"/>
      <w:lvlText w:val=""/>
      <w:lvlJc w:val="left"/>
    </w:lvl>
    <w:lvl w:ilvl="7" w:tplc="E66C7FA8">
      <w:numFmt w:val="decimal"/>
      <w:lvlText w:val=""/>
      <w:lvlJc w:val="left"/>
    </w:lvl>
    <w:lvl w:ilvl="8" w:tplc="D9924328">
      <w:numFmt w:val="decimal"/>
      <w:lvlText w:val=""/>
      <w:lvlJc w:val="left"/>
    </w:lvl>
  </w:abstractNum>
  <w:abstractNum w:abstractNumId="12" w15:restartNumberingAfterBreak="0">
    <w:nsid w:val="5551395A"/>
    <w:multiLevelType w:val="hybridMultilevel"/>
    <w:tmpl w:val="EA36D084"/>
    <w:lvl w:ilvl="0" w:tplc="12EAF6B8">
      <w:start w:val="1"/>
      <w:numFmt w:val="bullet"/>
      <w:lvlText w:val="•"/>
      <w:lvlJc w:val="left"/>
      <w:pPr>
        <w:ind w:left="720" w:hanging="360"/>
      </w:pPr>
    </w:lvl>
    <w:lvl w:ilvl="1" w:tplc="861A0F08">
      <w:start w:val="1"/>
      <w:numFmt w:val="bullet"/>
      <w:lvlText w:val="◦"/>
      <w:lvlJc w:val="left"/>
      <w:pPr>
        <w:ind w:left="1440" w:hanging="360"/>
      </w:pPr>
    </w:lvl>
    <w:lvl w:ilvl="2" w:tplc="23200642">
      <w:numFmt w:val="decimal"/>
      <w:lvlText w:val=""/>
      <w:lvlJc w:val="left"/>
    </w:lvl>
    <w:lvl w:ilvl="3" w:tplc="8240694A">
      <w:numFmt w:val="decimal"/>
      <w:lvlText w:val=""/>
      <w:lvlJc w:val="left"/>
    </w:lvl>
    <w:lvl w:ilvl="4" w:tplc="C0808CDE">
      <w:numFmt w:val="decimal"/>
      <w:lvlText w:val=""/>
      <w:lvlJc w:val="left"/>
    </w:lvl>
    <w:lvl w:ilvl="5" w:tplc="9162087C">
      <w:numFmt w:val="decimal"/>
      <w:lvlText w:val=""/>
      <w:lvlJc w:val="left"/>
    </w:lvl>
    <w:lvl w:ilvl="6" w:tplc="F5C4ED48">
      <w:numFmt w:val="decimal"/>
      <w:lvlText w:val=""/>
      <w:lvlJc w:val="left"/>
    </w:lvl>
    <w:lvl w:ilvl="7" w:tplc="80604BC8">
      <w:numFmt w:val="decimal"/>
      <w:lvlText w:val=""/>
      <w:lvlJc w:val="left"/>
    </w:lvl>
    <w:lvl w:ilvl="8" w:tplc="BEECF13E">
      <w:numFmt w:val="decimal"/>
      <w:lvlText w:val=""/>
      <w:lvlJc w:val="left"/>
    </w:lvl>
  </w:abstractNum>
  <w:abstractNum w:abstractNumId="13" w15:restartNumberingAfterBreak="0">
    <w:nsid w:val="56344E64"/>
    <w:multiLevelType w:val="hybridMultilevel"/>
    <w:tmpl w:val="5636DDC4"/>
    <w:lvl w:ilvl="0" w:tplc="450ADBBE">
      <w:start w:val="1"/>
      <w:numFmt w:val="bullet"/>
      <w:lvlText w:val="•"/>
      <w:lvlJc w:val="left"/>
      <w:pPr>
        <w:ind w:left="720" w:hanging="360"/>
      </w:pPr>
    </w:lvl>
    <w:lvl w:ilvl="1" w:tplc="C85E581A">
      <w:start w:val="1"/>
      <w:numFmt w:val="bullet"/>
      <w:lvlText w:val="◦"/>
      <w:lvlJc w:val="left"/>
      <w:pPr>
        <w:ind w:left="1440" w:hanging="360"/>
      </w:pPr>
    </w:lvl>
    <w:lvl w:ilvl="2" w:tplc="3A40093E">
      <w:numFmt w:val="decimal"/>
      <w:lvlText w:val=""/>
      <w:lvlJc w:val="left"/>
    </w:lvl>
    <w:lvl w:ilvl="3" w:tplc="E94480BA">
      <w:numFmt w:val="decimal"/>
      <w:lvlText w:val=""/>
      <w:lvlJc w:val="left"/>
    </w:lvl>
    <w:lvl w:ilvl="4" w:tplc="EB5A936C">
      <w:numFmt w:val="decimal"/>
      <w:lvlText w:val=""/>
      <w:lvlJc w:val="left"/>
    </w:lvl>
    <w:lvl w:ilvl="5" w:tplc="3C0C08CE">
      <w:numFmt w:val="decimal"/>
      <w:lvlText w:val=""/>
      <w:lvlJc w:val="left"/>
    </w:lvl>
    <w:lvl w:ilvl="6" w:tplc="39CCADFA">
      <w:numFmt w:val="decimal"/>
      <w:lvlText w:val=""/>
      <w:lvlJc w:val="left"/>
    </w:lvl>
    <w:lvl w:ilvl="7" w:tplc="E6C00830">
      <w:numFmt w:val="decimal"/>
      <w:lvlText w:val=""/>
      <w:lvlJc w:val="left"/>
    </w:lvl>
    <w:lvl w:ilvl="8" w:tplc="8BC0B938">
      <w:numFmt w:val="decimal"/>
      <w:lvlText w:val=""/>
      <w:lvlJc w:val="left"/>
    </w:lvl>
  </w:abstractNum>
  <w:abstractNum w:abstractNumId="14" w15:restartNumberingAfterBreak="0">
    <w:nsid w:val="5AAE04E7"/>
    <w:multiLevelType w:val="hybridMultilevel"/>
    <w:tmpl w:val="8758DAF4"/>
    <w:lvl w:ilvl="0" w:tplc="6B84291C">
      <w:start w:val="1"/>
      <w:numFmt w:val="bullet"/>
      <w:lvlText w:val="•"/>
      <w:lvlJc w:val="left"/>
      <w:pPr>
        <w:ind w:left="720" w:hanging="360"/>
      </w:pPr>
    </w:lvl>
    <w:lvl w:ilvl="1" w:tplc="8B081A94">
      <w:start w:val="1"/>
      <w:numFmt w:val="bullet"/>
      <w:lvlText w:val="◦"/>
      <w:lvlJc w:val="left"/>
      <w:pPr>
        <w:ind w:left="1440" w:hanging="360"/>
      </w:pPr>
    </w:lvl>
    <w:lvl w:ilvl="2" w:tplc="DE16B2F6">
      <w:numFmt w:val="decimal"/>
      <w:lvlText w:val=""/>
      <w:lvlJc w:val="left"/>
    </w:lvl>
    <w:lvl w:ilvl="3" w:tplc="1326FE62">
      <w:numFmt w:val="decimal"/>
      <w:lvlText w:val=""/>
      <w:lvlJc w:val="left"/>
    </w:lvl>
    <w:lvl w:ilvl="4" w:tplc="A2EEEEE4">
      <w:numFmt w:val="decimal"/>
      <w:lvlText w:val=""/>
      <w:lvlJc w:val="left"/>
    </w:lvl>
    <w:lvl w:ilvl="5" w:tplc="5ED227F4">
      <w:numFmt w:val="decimal"/>
      <w:lvlText w:val=""/>
      <w:lvlJc w:val="left"/>
    </w:lvl>
    <w:lvl w:ilvl="6" w:tplc="23443134">
      <w:numFmt w:val="decimal"/>
      <w:lvlText w:val=""/>
      <w:lvlJc w:val="left"/>
    </w:lvl>
    <w:lvl w:ilvl="7" w:tplc="05027890">
      <w:numFmt w:val="decimal"/>
      <w:lvlText w:val=""/>
      <w:lvlJc w:val="left"/>
    </w:lvl>
    <w:lvl w:ilvl="8" w:tplc="984C3332">
      <w:numFmt w:val="decimal"/>
      <w:lvlText w:val=""/>
      <w:lvlJc w:val="left"/>
    </w:lvl>
  </w:abstractNum>
  <w:abstractNum w:abstractNumId="15" w15:restartNumberingAfterBreak="0">
    <w:nsid w:val="6D605817"/>
    <w:multiLevelType w:val="hybridMultilevel"/>
    <w:tmpl w:val="58C014E6"/>
    <w:lvl w:ilvl="0" w:tplc="F890720A">
      <w:start w:val="1"/>
      <w:numFmt w:val="decimal"/>
      <w:lvlText w:val="%1."/>
      <w:lvlJc w:val="left"/>
      <w:pPr>
        <w:ind w:left="720" w:hanging="360"/>
      </w:pPr>
    </w:lvl>
    <w:lvl w:ilvl="1" w:tplc="74462ED8">
      <w:numFmt w:val="decimal"/>
      <w:lvlText w:val=""/>
      <w:lvlJc w:val="left"/>
    </w:lvl>
    <w:lvl w:ilvl="2" w:tplc="8FDECA36">
      <w:numFmt w:val="decimal"/>
      <w:lvlText w:val=""/>
      <w:lvlJc w:val="left"/>
    </w:lvl>
    <w:lvl w:ilvl="3" w:tplc="F8EE66C0">
      <w:numFmt w:val="decimal"/>
      <w:lvlText w:val=""/>
      <w:lvlJc w:val="left"/>
    </w:lvl>
    <w:lvl w:ilvl="4" w:tplc="36802C72">
      <w:numFmt w:val="decimal"/>
      <w:lvlText w:val=""/>
      <w:lvlJc w:val="left"/>
    </w:lvl>
    <w:lvl w:ilvl="5" w:tplc="9C88AE7A">
      <w:numFmt w:val="decimal"/>
      <w:lvlText w:val=""/>
      <w:lvlJc w:val="left"/>
    </w:lvl>
    <w:lvl w:ilvl="6" w:tplc="0E9A6A1E">
      <w:numFmt w:val="decimal"/>
      <w:lvlText w:val=""/>
      <w:lvlJc w:val="left"/>
    </w:lvl>
    <w:lvl w:ilvl="7" w:tplc="94C4BE9A">
      <w:numFmt w:val="decimal"/>
      <w:lvlText w:val=""/>
      <w:lvlJc w:val="left"/>
    </w:lvl>
    <w:lvl w:ilvl="8" w:tplc="D190F63E">
      <w:numFmt w:val="decimal"/>
      <w:lvlText w:val=""/>
      <w:lvlJc w:val="left"/>
    </w:lvl>
  </w:abstractNum>
  <w:num w:numId="1" w16cid:durableId="1311252931">
    <w:abstractNumId w:val="9"/>
    <w:lvlOverride w:ilvl="0">
      <w:startOverride w:val="1"/>
    </w:lvlOverride>
  </w:num>
  <w:num w:numId="2" w16cid:durableId="2093773571">
    <w:abstractNumId w:val="0"/>
    <w:lvlOverride w:ilvl="0">
      <w:startOverride w:val="1"/>
    </w:lvlOverride>
  </w:num>
  <w:num w:numId="3" w16cid:durableId="692152191">
    <w:abstractNumId w:val="8"/>
    <w:lvlOverride w:ilvl="0">
      <w:startOverride w:val="1"/>
    </w:lvlOverride>
  </w:num>
  <w:num w:numId="4" w16cid:durableId="90846825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11"/>
    <w:rsid w:val="00043566"/>
    <w:rsid w:val="00054B11"/>
    <w:rsid w:val="00A40D64"/>
    <w:rsid w:val="00DB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E6EC5"/>
  <w15:docId w15:val="{1F084050-2A85-DD43-9782-50CBBBC2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3E5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1B4F72"/>
      <w:sz w:val="32"/>
      <w:szCs w:val="32"/>
    </w:rPr>
  </w:style>
  <w:style w:type="paragraph" w:styleId="Heading2">
    <w:name w:val="heading 2"/>
    <w:uiPriority w:val="9"/>
    <w:unhideWhenUsed/>
    <w:qFormat/>
    <w:pPr>
      <w:spacing w:before="240" w:after="160"/>
      <w:outlineLvl w:val="1"/>
    </w:pPr>
    <w:rPr>
      <w:b/>
      <w:bCs/>
      <w:color w:val="1B4F7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10949</Characters>
  <Application>Microsoft Office Word</Application>
  <DocSecurity>0</DocSecurity>
  <Lines>91</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Courtney Olson</cp:lastModifiedBy>
  <cp:revision>2</cp:revision>
  <dcterms:created xsi:type="dcterms:W3CDTF">2026-04-17T12:52:00Z</dcterms:created>
  <dcterms:modified xsi:type="dcterms:W3CDTF">2026-04-17T12:52:00Z</dcterms:modified>
</cp:coreProperties>
</file>